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Integrated Installation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154555"/>
            <wp:effectExtent l="0" t="0" r="5080" b="17145"/>
            <wp:docPr id="1" name="图片 1" descr="16408500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085004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Integrated installation, a rotating structure can be used in the perforated part.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185160"/>
            <wp:effectExtent l="0" t="0" r="5080" b="15240"/>
            <wp:docPr id="2" name="图片 2" descr="16408500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085007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There are Φ20, Φ50 of hole sizes for your selection.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433320"/>
            <wp:effectExtent l="0" t="0" r="5080" b="5080"/>
            <wp:docPr id="3" name="图片 3" descr="1640850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085009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The main body could be connected to the display screen in order to display current and set parameters when integrated installation ( use existing display screen as far as possible).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Split-type Installation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404870"/>
            <wp:effectExtent l="0" t="0" r="5080" b="5080"/>
            <wp:docPr id="4" name="图片 4" descr="16408501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085016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The current transformer is connected to the main body through network cable when using split-type connection.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44"/>
          <w:szCs w:val="44"/>
          <w:lang w:eastAsia="zh-CN"/>
        </w:rPr>
        <w:t>Other types of Installation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630680"/>
            <wp:effectExtent l="0" t="0" r="5080" b="7620"/>
            <wp:docPr id="5" name="图片 5" descr="16408501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085019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TS3 din-rail mounting, or fix it on the cabinet with screws.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7768B"/>
    <w:rsid w:val="335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2021-12-30T07:40:00Z</dcterms:created>
  <dc:creator>Grace.</dc:creator>
  <cp:lastModifiedBy>Grace.</cp:lastModifiedBy>
  <dcterms:modified xsi:type="dcterms:W3CDTF">2021-12-30T08:56:09Z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CCC5F13426654B1EBEB93934932110A2</vt:lpwstr>
  </property>
</Properties>
</file>